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84F39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Бешенство </w:t>
      </w:r>
      <w:proofErr w:type="gramStart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- это особо опасное острое вирусное инфекционное заболевание</w:t>
      </w:r>
      <w:proofErr w:type="gramEnd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, с абсолютной летальностью. Бешенство можно только предотвратить, средств лечения уже развившегося заболевания не существует. Каждые 10 минут в мире от бешенства погибает один человек.</w:t>
      </w:r>
    </w:p>
    <w:p w14:paraId="1824142D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Заражение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человека происходит при укусе, </w:t>
      </w:r>
      <w:proofErr w:type="spellStart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оцарапывании</w:t>
      </w:r>
      <w:proofErr w:type="spellEnd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бешеным животным, при </w:t>
      </w:r>
      <w:proofErr w:type="spellStart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ослюнении</w:t>
      </w:r>
      <w:proofErr w:type="spellEnd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больным животным свежих ран, порезов на коже человека или при контакте с предметами, загрязненными инфицированной слюной. Возможно заражение и при попадании брызг инфицированного материала (слюна больного животного) на слизистые оболочки рта, глаз, носовой полости человека.</w:t>
      </w:r>
    </w:p>
    <w:p w14:paraId="3B26CD5A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5A7B2E1C" wp14:editId="42A4D677">
            <wp:simplePos x="0" y="0"/>
            <wp:positionH relativeFrom="column">
              <wp:posOffset>40005</wp:posOffset>
            </wp:positionH>
            <wp:positionV relativeFrom="paragraph">
              <wp:posOffset>1511300</wp:posOffset>
            </wp:positionV>
            <wp:extent cx="3800475" cy="2613025"/>
            <wp:effectExtent l="0" t="0" r="9525" b="0"/>
            <wp:wrapSquare wrapText="bothSides"/>
            <wp:docPr id="2" name="Рисунок 2" descr="http://cgon.rospotrebnadzor.ru/upload/medialibrary/c2e/c2e8e3690142746497d2b8c2b7949d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c2e/c2e8e3690142746497d2b8c2b7949d25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61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 знать, что вирус - возбудитель бешенства, может находиться в слюне больного животного за 10 дней до появления видимых признаков заболевания.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Попадая в организм человека, вирус распространяется по нервным путям, достигает головного мозга, где развивается воспаление, нарушающее работу жизненно-важных элементов центральной нервной системы, следствием чего становится смерть.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Предотвратить бешенство можно при помощи вакцинопрофилактики и соблюдении правил поведения при контакте с дикими и безнадзорными животными.</w:t>
      </w:r>
    </w:p>
    <w:p w14:paraId="5AA0C8B7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Российской Федерации источником заражения чаще всего являются собаки, кошки, из диких животных - лисицы, летучие мыши, ежи, барсуки, волки. Реже заражение происходит в результате контакта с больными коровами, овцами, лошадьми, различными грызунами.</w:t>
      </w:r>
    </w:p>
    <w:p w14:paraId="6540F835" w14:textId="77777777" w:rsidR="001B031D" w:rsidRPr="001B031D" w:rsidRDefault="001B031D" w:rsidP="001B031D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Как предупредить инфицирование:</w:t>
      </w:r>
    </w:p>
    <w:p w14:paraId="087F0065" w14:textId="77777777" w:rsid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 Избегать контактов с дикими животными.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 Любое дикое или хищное животное потенциально опасно, даже, если выглядит спокойным, здоровым, миролюбивым и ласковым! Если Вы встретите в лесу лисицу, барсука - не берите их на руки, не гладьте, не кормите и не приносите домой! Разъясните детям, что недопустимо контактировать с незнакомыми животными, опасность представляет и еж, зашедший на дачный участок, и летучие мыши, обитающие на чердаках домов, и белки, встретившиеся в парке.</w:t>
      </w:r>
    </w:p>
    <w:p w14:paraId="0B3ECED4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 Соблюдайте правила содержания домашних животных.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Зарегистрируйте питомца в ветеринарной станции по борьбе с болезнями животных своего административного округа и ежегодно прививайте его против бешенства. Прививки против бешенства животным </w:t>
      </w:r>
      <w:r w:rsidRPr="001B031D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48C47B75" wp14:editId="34C10462">
            <wp:simplePos x="0" y="0"/>
            <wp:positionH relativeFrom="column">
              <wp:posOffset>3658870</wp:posOffset>
            </wp:positionH>
            <wp:positionV relativeFrom="paragraph">
              <wp:posOffset>220980</wp:posOffset>
            </wp:positionV>
            <wp:extent cx="3162300" cy="2371725"/>
            <wp:effectExtent l="0" t="0" r="0" b="9525"/>
            <wp:wrapSquare wrapText="bothSides"/>
            <wp:docPr id="3" name="Рисунок 3" descr="http://cgon.rospotrebnadzor.ru/upload/medialibrary/baf/baf46f97141ffd46b0805c4c08067f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baf/baf46f97141ffd46b0805c4c08067fb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проводятся бесплатно.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Выводите собак на прогулки только на коротком поводке, а бойцовых или крупных собак - в наморднике. Оберегайте их от контактов с бездомными животными. Продавать, покупать собак и кошек, перевозить их разрешается только при наличии ветеринарного свидетельства.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любом заболевании животного, особенно при появлении симптомов бешенства (изменение поведения, обильное слюнотечение, затруднение глотания, судороги), срочно обратитесь в ближайшую ветеринарную станцию, не занимайтесь самолечением.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Ваше животное укусило человека, сообщите пострадавшему свой адрес и доставьте животное для осмотра и наблюдения ветеринарным врачом ветеринарной станции. Владелец животного несет полную административную, а при нанесении тяжелых увечий и смерти пострадавшего, уголовную ответственность за нарушение Правил содержания животных.</w:t>
      </w:r>
    </w:p>
    <w:p w14:paraId="03914DF9" w14:textId="77777777" w:rsidR="001B031D" w:rsidRPr="001B031D" w:rsidRDefault="001B031D" w:rsidP="001B03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6BD1E503" wp14:editId="6E4B93E1">
            <wp:simplePos x="0" y="0"/>
            <wp:positionH relativeFrom="column">
              <wp:posOffset>11430</wp:posOffset>
            </wp:positionH>
            <wp:positionV relativeFrom="paragraph">
              <wp:posOffset>243205</wp:posOffset>
            </wp:positionV>
            <wp:extent cx="3724275" cy="2099945"/>
            <wp:effectExtent l="0" t="0" r="9525" b="0"/>
            <wp:wrapSquare wrapText="bothSides"/>
            <wp:docPr id="4" name="Рисунок 4" descr="https://pbs.twimg.com/media/ECJ0r0nXYAIwe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bs.twimg.com/media/ECJ0r0nXYAIweV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 Избегайте контактов с безнадзорными собаками и кошками!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оставляйте детей без присмотра в местах, где могут находиться бездомные собаки или кошки. Разъясните детям, что опасно гладить, кормить, подпускать к себе незнакомых животных, они могут быть больны.</w:t>
      </w:r>
    </w:p>
    <w:p w14:paraId="7868EA59" w14:textId="77777777" w:rsidR="001B031D" w:rsidRPr="001B031D" w:rsidRDefault="001B031D" w:rsidP="001B031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Что делать, если контакт с потенциально больным животным произошел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BF34E91" w14:textId="77777777" w:rsidR="001B031D" w:rsidRP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укусе, </w:t>
      </w:r>
      <w:proofErr w:type="spellStart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оцарапывании</w:t>
      </w:r>
      <w:proofErr w:type="spellEnd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ослюнении</w:t>
      </w:r>
      <w:proofErr w:type="spellEnd"/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человека надо срочно промыть раны и все места, на которые могла попасть слюна животного мыльным раствором в течение 15 мин., затем водопроводной водой, с последующей обработкой раствором перекиси водорода. Обработать края раны 5-процентной настойкой йода. После этого незамедлительно обратиться в травмпункт по месту жительства к врачу-травматологу, который при необходимости, назначит курс профилактических прививок.</w:t>
      </w:r>
    </w:p>
    <w:p w14:paraId="701A02CA" w14:textId="77777777" w:rsidR="001B031D" w:rsidRDefault="001B031D" w:rsidP="001B031D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031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Только своевременно введенная антирабическая вакцина спасает от развития бешенства у человека.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 Чем раньше будет начат курс антирабических прививок, тем быстрее произойдет выработка иммунитета, который позволит предотвратить развитие заболевания. Лекарств от бешенства в настоящее время не существует! Прививки против бешенства проводятся бесплатно, независимо от наличия полиса обязательного медицинского страхования.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B031D">
        <w:rPr>
          <w:rFonts w:ascii="Times New Roman" w:eastAsia="Times New Roman" w:hAnsi="Times New Roman" w:cs="Times New Roman"/>
          <w:sz w:val="28"/>
          <w:szCs w:val="28"/>
          <w:lang w:eastAsia="ru-RU"/>
        </w:rPr>
        <w:t>Вакцину вводят в день обращения, а затем на 3, 7, 14, 30, 90 дни после укуса; вакцина вводится в дозе 1,0 мл, в мышцу плеча. Во время лечения категорически запрещено употреблять алкоголь.</w:t>
      </w:r>
    </w:p>
    <w:p w14:paraId="30E9F1CD" w14:textId="77777777" w:rsidR="000158CA" w:rsidRPr="001B031D" w:rsidRDefault="001B031D" w:rsidP="001B031D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</w:rPr>
      </w:pPr>
      <w:r w:rsidRPr="001B031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Соблюдение правил содержания домашних животных, мер предосторожности при контактах с дикими и безнадзорными животными, вовремя сделанная вакцинация уберегут Вас от бешенства!</w:t>
      </w:r>
    </w:p>
    <w:sectPr w:rsidR="000158CA" w:rsidRPr="001B031D" w:rsidSect="001B031D">
      <w:pgSz w:w="11906" w:h="16838"/>
      <w:pgMar w:top="567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031D"/>
    <w:rsid w:val="000158CA"/>
    <w:rsid w:val="001B031D"/>
    <w:rsid w:val="00337545"/>
    <w:rsid w:val="00A74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3C54C7"/>
  <w15:chartTrackingRefBased/>
  <w15:docId w15:val="{97CAAE2B-618C-4216-9116-08F6AAA8BC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094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9448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419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31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681</Words>
  <Characters>3885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MyUser</cp:lastModifiedBy>
  <cp:revision>2</cp:revision>
  <dcterms:created xsi:type="dcterms:W3CDTF">2020-07-20T05:53:00Z</dcterms:created>
  <dcterms:modified xsi:type="dcterms:W3CDTF">2023-07-20T06:41:00Z</dcterms:modified>
</cp:coreProperties>
</file>